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94" w:rsidRDefault="000467E8" w:rsidP="00225594">
      <w:pPr>
        <w:jc w:val="center"/>
        <w:rPr>
          <w:b/>
          <w:sz w:val="24"/>
          <w:szCs w:val="24"/>
          <w:u w:val="single"/>
        </w:rPr>
      </w:pPr>
      <w:r w:rsidRPr="00225594">
        <w:rPr>
          <w:b/>
          <w:sz w:val="24"/>
          <w:szCs w:val="24"/>
          <w:u w:val="single"/>
        </w:rPr>
        <w:t xml:space="preserve">ECON/ TAXE JOINT </w:t>
      </w:r>
      <w:r w:rsidR="00087B76" w:rsidRPr="00225594">
        <w:rPr>
          <w:b/>
          <w:sz w:val="24"/>
          <w:szCs w:val="24"/>
          <w:u w:val="single"/>
        </w:rPr>
        <w:t>SCOREBOARD -</w:t>
      </w:r>
      <w:r w:rsidRPr="00225594">
        <w:rPr>
          <w:b/>
          <w:sz w:val="24"/>
          <w:szCs w:val="24"/>
          <w:u w:val="single"/>
        </w:rPr>
        <w:t xml:space="preserve"> FOLLOW-UP ON ECON/TAXE </w:t>
      </w:r>
      <w:r w:rsidR="009A527B">
        <w:rPr>
          <w:b/>
          <w:sz w:val="24"/>
          <w:szCs w:val="24"/>
          <w:u w:val="single"/>
        </w:rPr>
        <w:t>RECOMMENDATIONS ON CORPORATE TAX POLICIES</w:t>
      </w:r>
      <w:r w:rsidRPr="00225594">
        <w:rPr>
          <w:b/>
          <w:sz w:val="24"/>
          <w:szCs w:val="24"/>
          <w:u w:val="single"/>
        </w:rPr>
        <w:t xml:space="preserve"> AND TAX RULINGS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1102"/>
        <w:gridCol w:w="983"/>
        <w:gridCol w:w="4307"/>
        <w:gridCol w:w="2167"/>
        <w:gridCol w:w="2776"/>
      </w:tblGrid>
      <w:tr w:rsidR="001201C7" w:rsidRPr="0051721F" w:rsidTr="001201C7">
        <w:tc>
          <w:tcPr>
            <w:tcW w:w="0" w:type="auto"/>
            <w:shd w:val="clear" w:color="auto" w:fill="4F81BD"/>
            <w:vAlign w:val="center"/>
          </w:tcPr>
          <w:p w:rsidR="00225594" w:rsidRPr="0051721F" w:rsidRDefault="00087B76" w:rsidP="001201C7">
            <w:pPr>
              <w:spacing w:before="120"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Recommendations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225594" w:rsidRPr="0051721F" w:rsidRDefault="00225594" w:rsidP="001201C7">
            <w:pPr>
              <w:spacing w:before="120"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ECON/ TAXE REF.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225594" w:rsidRPr="0051721F" w:rsidRDefault="00225594" w:rsidP="001201C7">
            <w:pPr>
              <w:spacing w:before="120"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STATUS</w:t>
            </w:r>
            <w:r w:rsidR="0028235C" w:rsidRPr="0051721F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225594" w:rsidRPr="0051721F" w:rsidRDefault="00225594" w:rsidP="001201C7">
            <w:pPr>
              <w:spacing w:before="120"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COM</w:t>
            </w:r>
            <w:r w:rsidR="00EA29C8">
              <w:rPr>
                <w:b/>
                <w:bCs/>
                <w:color w:val="FFFFFF"/>
                <w:sz w:val="24"/>
                <w:szCs w:val="24"/>
              </w:rPr>
              <w:t>MISSION's</w:t>
            </w:r>
            <w:r w:rsidRPr="0051721F">
              <w:rPr>
                <w:b/>
                <w:bCs/>
                <w:color w:val="FFFFFF"/>
                <w:sz w:val="24"/>
                <w:szCs w:val="24"/>
              </w:rPr>
              <w:t xml:space="preserve"> POSITION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225594" w:rsidRPr="0051721F" w:rsidRDefault="00756F38" w:rsidP="001201C7">
            <w:pPr>
              <w:spacing w:before="120"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DEADLINE FOR FOLLOW-UP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225594" w:rsidRPr="0051721F" w:rsidRDefault="00756F38" w:rsidP="001201C7">
            <w:pPr>
              <w:spacing w:before="120"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STATUS IN COUNCIL</w:t>
            </w:r>
          </w:p>
        </w:tc>
      </w:tr>
      <w:tr w:rsidR="001201C7" w:rsidRPr="0051721F" w:rsidTr="001201C7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andatory, public country-by-country reporting for all sectors by MNCs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Pr="0051721F">
              <w:rPr>
                <w:rFonts w:ascii="Arial" w:hAnsi="Arial" w:cs="Arial"/>
                <w:b/>
                <w:sz w:val="20"/>
                <w:szCs w:val="20"/>
              </w:rPr>
              <w:t>-139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721F">
              <w:rPr>
                <w:rFonts w:ascii="Arial" w:hAnsi="Arial" w:cs="Arial"/>
                <w:sz w:val="20"/>
                <w:szCs w:val="20"/>
              </w:rPr>
              <w:t>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51721F">
              <w:rPr>
                <w:rFonts w:ascii="Arial" w:hAnsi="Arial" w:cs="Arial"/>
                <w:sz w:val="20"/>
                <w:szCs w:val="20"/>
              </w:rPr>
              <w:t>CR</w:t>
            </w:r>
            <w:proofErr w:type="spellEnd"/>
            <w:r w:rsidRPr="0051721F">
              <w:rPr>
                <w:rFonts w:ascii="Arial" w:hAnsi="Arial" w:cs="Arial"/>
                <w:sz w:val="20"/>
                <w:szCs w:val="20"/>
              </w:rPr>
              <w:t xml:space="preserve"> between tax authorities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DAC4 proposal delivered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DAC4: adoption expe</w:t>
            </w:r>
            <w:r>
              <w:rPr>
                <w:rFonts w:ascii="Arial" w:hAnsi="Arial" w:cs="Arial"/>
                <w:sz w:val="20"/>
                <w:szCs w:val="20"/>
              </w:rPr>
              <w:t>cted at May 2016 ECOFIN</w:t>
            </w:r>
          </w:p>
        </w:tc>
      </w:tr>
      <w:tr w:rsidR="001201C7" w:rsidRPr="0051721F" w:rsidTr="001201C7">
        <w:trPr>
          <w:trHeight w:val="1633"/>
        </w:trPr>
        <w:tc>
          <w:tcPr>
            <w:tcW w:w="0" w:type="auto"/>
            <w:vMerge/>
            <w:shd w:val="clear" w:color="auto" w:fill="auto"/>
            <w:vAlign w:val="center"/>
          </w:tcPr>
          <w:p w:rsidR="00C37175" w:rsidRDefault="00C37175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:rsidR="00C37175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7175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51721F">
              <w:rPr>
                <w:rFonts w:ascii="Arial" w:hAnsi="Arial" w:cs="Arial"/>
                <w:sz w:val="20"/>
                <w:szCs w:val="20"/>
              </w:rPr>
              <w:t>CR</w:t>
            </w:r>
            <w:proofErr w:type="spellEnd"/>
            <w:r w:rsidRPr="005172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proposed on 12/4-Aggregated data for rest of the world, except tax havens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Proposal </w:t>
            </w:r>
            <w:r>
              <w:rPr>
                <w:rFonts w:ascii="Arial" w:hAnsi="Arial" w:cs="Arial"/>
                <w:sz w:val="20"/>
                <w:szCs w:val="20"/>
              </w:rPr>
              <w:t>delivered (12/04/2016)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7175" w:rsidRPr="0051721F" w:rsidRDefault="00C3717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Procedure not started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225594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"Fair Tax Payer"</w:t>
            </w:r>
            <w:r w:rsidR="00D70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CSR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594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  <w:p w:rsidR="0028235C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225594" w:rsidRPr="0051721F" w:rsidRDefault="00087B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8235C" w:rsidRPr="0051721F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594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To be assessed in the follow-up process of the 2011 EU CSR Strategy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594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594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721D03" w:rsidRDefault="0028235C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Mandatory notification by Member States of new tax measures</w:t>
            </w:r>
          </w:p>
          <w:p w:rsidR="00721D03" w:rsidRDefault="00721D03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1D03" w:rsidRPr="0051721F" w:rsidRDefault="00721D03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Mandatory notification </w:t>
            </w:r>
            <w:r w:rsidR="004D04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new tax schemes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 tax advisory firms</w:t>
            </w:r>
            <w:r w:rsidR="004D04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tax authorities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235C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A3</w:t>
            </w:r>
          </w:p>
          <w:p w:rsidR="0028235C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28235C" w:rsidRDefault="004D04A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</w:t>
            </w:r>
            <w:r w:rsidR="0028235C" w:rsidRPr="0051721F"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4D04A4" w:rsidRDefault="004D04A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A4" w:rsidRDefault="004D04A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4A4" w:rsidRPr="0051721F" w:rsidRDefault="004D04A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04A4" w:rsidRDefault="0028235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To be followed up within the framework of the Code of Conduct Group, </w:t>
            </w:r>
            <w:proofErr w:type="spellStart"/>
            <w:r w:rsidRPr="0051721F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  <w:r w:rsidRPr="0051721F">
              <w:rPr>
                <w:rFonts w:ascii="Arial" w:hAnsi="Arial" w:cs="Arial"/>
                <w:sz w:val="20"/>
                <w:szCs w:val="20"/>
              </w:rPr>
              <w:t xml:space="preserve"> Semester</w:t>
            </w:r>
            <w:r w:rsidR="0062581B" w:rsidRPr="0051721F">
              <w:rPr>
                <w:rFonts w:ascii="Arial" w:hAnsi="Arial" w:cs="Arial"/>
                <w:sz w:val="20"/>
                <w:szCs w:val="20"/>
              </w:rPr>
              <w:t>, DAC implementation</w:t>
            </w:r>
          </w:p>
          <w:p w:rsidR="00721D03" w:rsidRPr="0051721F" w:rsidRDefault="004D04A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04A4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235C" w:rsidRPr="0051721F" w:rsidRDefault="0028235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28235C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Automatic exchange of information on tax rulings to be extended to </w:t>
            </w:r>
            <w:r w:rsidRPr="005172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</w:t>
            </w: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tax rulings, to be shared with COM, and made public to a certain extent</w:t>
            </w:r>
            <w:r w:rsidR="009C3E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235C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A4</w:t>
            </w:r>
          </w:p>
          <w:p w:rsidR="009C3EF8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107-111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28235C" w:rsidRPr="0051721F" w:rsidRDefault="001365D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EF8" w:rsidRPr="0051721F" w:rsidRDefault="004D04A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need to extend automatic exchange of domestic tax rulings in order to not over-burden tax authorities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235C" w:rsidRPr="0051721F" w:rsidRDefault="0088340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2015/2376/EU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235C" w:rsidRPr="0051721F" w:rsidRDefault="009C3EF8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2015/2376/EU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62581B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Transparency of customs-free ports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62581B" w:rsidRPr="0051721F" w:rsidRDefault="001201C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5F7CA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22E">
              <w:rPr>
                <w:rFonts w:ascii="Arial" w:hAnsi="Arial" w:cs="Arial"/>
                <w:sz w:val="20"/>
                <w:szCs w:val="20"/>
              </w:rPr>
              <w:t xml:space="preserve">No need to modify VAT or customs legislation. </w:t>
            </w:r>
            <w:r w:rsidR="0062581B" w:rsidRPr="003F522E">
              <w:rPr>
                <w:rFonts w:ascii="Arial" w:hAnsi="Arial" w:cs="Arial"/>
                <w:sz w:val="20"/>
                <w:szCs w:val="20"/>
              </w:rPr>
              <w:t>COM to explore with MS how customs and tax legislation interact in customs-free ports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62581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62581B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Develop a harmonised methodology to estimate the corporate tax gap</w:t>
            </w:r>
            <w:r w:rsidR="00136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Transfer pricing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A6</w:t>
            </w:r>
          </w:p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62581B" w:rsidRPr="0051721F" w:rsidRDefault="001365D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2676" w:rsidRPr="0051721F">
              <w:rPr>
                <w:rFonts w:ascii="Arial" w:hAnsi="Arial" w:cs="Arial"/>
                <w:sz w:val="20"/>
                <w:szCs w:val="20"/>
              </w:rPr>
              <w:t>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721F">
              <w:rPr>
                <w:rFonts w:ascii="Arial" w:hAnsi="Arial" w:cs="Arial"/>
                <w:sz w:val="20"/>
                <w:szCs w:val="20"/>
              </w:rPr>
              <w:t>Fiscalis</w:t>
            </w:r>
            <w:proofErr w:type="spellEnd"/>
            <w:r w:rsidRPr="0051721F">
              <w:rPr>
                <w:rFonts w:ascii="Arial" w:hAnsi="Arial" w:cs="Arial"/>
                <w:sz w:val="20"/>
                <w:szCs w:val="20"/>
              </w:rPr>
              <w:t xml:space="preserve"> project group has been launched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81B" w:rsidRPr="0051721F" w:rsidRDefault="001365D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C2676" w:rsidRPr="0051721F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</w:tr>
      <w:tr w:rsidR="001201C7" w:rsidRPr="00B372AB" w:rsidTr="001201C7">
        <w:tc>
          <w:tcPr>
            <w:tcW w:w="0" w:type="auto"/>
            <w:shd w:val="clear" w:color="auto" w:fill="auto"/>
            <w:vAlign w:val="center"/>
          </w:tcPr>
          <w:p w:rsidR="000C2676" w:rsidRPr="00B372AB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B">
              <w:rPr>
                <w:rFonts w:ascii="Arial" w:hAnsi="Arial" w:cs="Arial"/>
                <w:b/>
                <w:bCs/>
                <w:sz w:val="20"/>
                <w:szCs w:val="20"/>
              </w:rPr>
              <w:t>Protection of whistleblowers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B372AB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2AB">
              <w:rPr>
                <w:rFonts w:ascii="Arial" w:hAnsi="Arial" w:cs="Arial"/>
                <w:b/>
                <w:sz w:val="20"/>
                <w:szCs w:val="20"/>
              </w:rPr>
              <w:t>A7</w:t>
            </w:r>
          </w:p>
          <w:p w:rsidR="000C2676" w:rsidRPr="00B372AB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72AB">
              <w:rPr>
                <w:rFonts w:ascii="Arial" w:hAnsi="Arial" w:cs="Arial"/>
                <w:b/>
                <w:sz w:val="20"/>
                <w:szCs w:val="20"/>
              </w:rPr>
              <w:t>144-145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0C2676" w:rsidRPr="00B372AB" w:rsidRDefault="001365D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2676" w:rsidRPr="00B372AB">
              <w:rPr>
                <w:rFonts w:ascii="Arial" w:hAnsi="Arial" w:cs="Arial"/>
                <w:sz w:val="20"/>
                <w:szCs w:val="20"/>
              </w:rPr>
              <w:t>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B372AB" w:rsidRDefault="005F7CA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2AB">
              <w:rPr>
                <w:rFonts w:ascii="Arial" w:hAnsi="Arial" w:cs="Arial"/>
                <w:sz w:val="20"/>
                <w:szCs w:val="20"/>
              </w:rPr>
              <w:t>Supports efforts to improve protection at national level</w:t>
            </w:r>
          </w:p>
          <w:p w:rsidR="00B372AB" w:rsidRPr="00B372AB" w:rsidRDefault="00B372A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2AB">
              <w:rPr>
                <w:rFonts w:ascii="Arial" w:hAnsi="Arial" w:cs="Arial"/>
                <w:sz w:val="20"/>
                <w:szCs w:val="20"/>
              </w:rPr>
              <w:t>EU leg</w:t>
            </w:r>
            <w:r w:rsidR="007F4C9B">
              <w:rPr>
                <w:rFonts w:ascii="Arial" w:hAnsi="Arial" w:cs="Arial"/>
                <w:sz w:val="20"/>
                <w:szCs w:val="20"/>
              </w:rPr>
              <w:t>al framework to protect whistle</w:t>
            </w:r>
            <w:r w:rsidRPr="00B372AB">
              <w:rPr>
                <w:rFonts w:ascii="Arial" w:hAnsi="Arial" w:cs="Arial"/>
                <w:sz w:val="20"/>
                <w:szCs w:val="20"/>
              </w:rPr>
              <w:t>blowers is already contained in several sectorial legislations (protection of trade secrets, audit directive, UCITS, Market Abuse regulation)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B372AB" w:rsidRDefault="00B372A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2AB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B372AB" w:rsidRDefault="00B372A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2AB">
              <w:rPr>
                <w:rFonts w:ascii="Arial" w:hAnsi="Arial" w:cs="Arial"/>
                <w:sz w:val="20"/>
                <w:szCs w:val="20"/>
              </w:rPr>
              <w:t>No legislative proposal envisaged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Proposal for</w:t>
            </w:r>
            <w:r w:rsidR="001201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a Common Consolidated Corporate Tax Base</w:t>
            </w:r>
            <w:r w:rsidR="00850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(CCCTB)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100, 116-120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0C2676" w:rsidRPr="0051721F" w:rsidRDefault="007F4C9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2676" w:rsidRPr="0051721F">
              <w:rPr>
                <w:rFonts w:ascii="Arial" w:hAnsi="Arial" w:cs="Arial"/>
                <w:sz w:val="20"/>
                <w:szCs w:val="20"/>
              </w:rPr>
              <w:t>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850E9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 announced proposal by Nov/ D</w:t>
            </w:r>
            <w:r w:rsidR="000C2676" w:rsidRPr="0051721F">
              <w:rPr>
                <w:rFonts w:ascii="Arial" w:hAnsi="Arial" w:cs="Arial"/>
                <w:sz w:val="20"/>
                <w:szCs w:val="20"/>
              </w:rPr>
              <w:t xml:space="preserve">ec 2016, incl. provisions on patent/ IP/ R&amp;D boxes and rules on Permanent Establishment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Nov/ Dec 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Procedure not started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Reform of Code of Conduct Group (</w:t>
            </w:r>
            <w:proofErr w:type="spellStart"/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CoCG</w:t>
            </w:r>
            <w:proofErr w:type="spellEnd"/>
            <w:r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124-126, 128, 133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6621A2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Internal review </w:t>
            </w:r>
            <w:r w:rsidR="000C2676" w:rsidRPr="0051721F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0C2676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C33181">
              <w:rPr>
                <w:rFonts w:ascii="Arial" w:hAnsi="Arial" w:cs="Arial"/>
                <w:sz w:val="20"/>
                <w:szCs w:val="20"/>
              </w:rPr>
              <w:t>legislative proposal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676" w:rsidRPr="0051721F" w:rsidRDefault="006621A2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O</w:t>
            </w:r>
            <w:r w:rsidR="000C2676" w:rsidRPr="0051721F">
              <w:rPr>
                <w:rFonts w:ascii="Arial" w:hAnsi="Arial" w:cs="Arial"/>
                <w:sz w:val="20"/>
                <w:szCs w:val="20"/>
              </w:rPr>
              <w:t>ngoing</w:t>
            </w:r>
            <w:r>
              <w:rPr>
                <w:rFonts w:ascii="Arial" w:hAnsi="Arial" w:cs="Arial"/>
                <w:sz w:val="20"/>
                <w:szCs w:val="20"/>
              </w:rPr>
              <w:t>- objective to reach agreement during second half 2016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9C7945" w:rsidRDefault="009C7945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CoCG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 Second update to the 1999 Simmons and Simmons report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7945" w:rsidRPr="0051721F" w:rsidRDefault="009C7945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9C7945" w:rsidRPr="0051721F" w:rsidRDefault="009C794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7945" w:rsidRPr="0051721F" w:rsidRDefault="009C794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7945" w:rsidRDefault="009C794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7945" w:rsidRPr="0051721F" w:rsidRDefault="009C7945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3E47FD" w:rsidRPr="0051721F" w:rsidRDefault="006621A2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3E47FD"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uidance/ future legislative proposal on patent boxes and other preferential regimes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B3</w:t>
            </w:r>
          </w:p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117, 121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COM to continue to provide guidance </w:t>
            </w:r>
            <w:r w:rsidR="006621A2">
              <w:rPr>
                <w:rFonts w:ascii="Arial" w:hAnsi="Arial" w:cs="Arial"/>
                <w:sz w:val="20"/>
                <w:szCs w:val="20"/>
              </w:rPr>
              <w:t xml:space="preserve">on how to implement nexus approach </w:t>
            </w:r>
            <w:r w:rsidRPr="0051721F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proofErr w:type="spellStart"/>
            <w:r w:rsidRPr="0051721F">
              <w:rPr>
                <w:rFonts w:ascii="Arial" w:hAnsi="Arial" w:cs="Arial"/>
                <w:sz w:val="20"/>
                <w:szCs w:val="20"/>
              </w:rPr>
              <w:t>CoCG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6621A2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Legislative proposal only if guidance does not work</w:t>
            </w:r>
            <w:r w:rsidR="001201C7">
              <w:rPr>
                <w:rFonts w:ascii="Arial" w:hAnsi="Arial" w:cs="Arial"/>
                <w:sz w:val="20"/>
                <w:szCs w:val="20"/>
              </w:rPr>
              <w:t xml:space="preserve"> - no deadline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3E47FD" w:rsidRPr="0051721F" w:rsidRDefault="006621A2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E47FD"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roposal on Controlled Foreign Corporation (CFC) rules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B4</w:t>
            </w:r>
          </w:p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Covered within Anti-Tax avoidance Directive (ATAD)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Proposal delivered on 28/1/16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Political agreement expected by May/ June 2016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3E47FD" w:rsidRPr="0051721F" w:rsidRDefault="006621A2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E47FD"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roposal to amend the Directive 2011/16/EU in order to improve Member States' coordination on tax audits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B5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3E47FD" w:rsidRPr="0051721F" w:rsidRDefault="007F4C9B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E47FD" w:rsidRPr="0051721F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1201C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</w:t>
            </w:r>
            <w:r w:rsidR="003E47FD" w:rsidRPr="0051721F">
              <w:rPr>
                <w:rFonts w:ascii="Arial" w:hAnsi="Arial" w:cs="Arial"/>
                <w:sz w:val="20"/>
                <w:szCs w:val="20"/>
              </w:rPr>
              <w:t xml:space="preserve"> does not intend to present proposal, as existing tools are considered fit for purpose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3B5C">
              <w:rPr>
                <w:rFonts w:ascii="Arial" w:hAnsi="Arial" w:cs="Arial"/>
                <w:sz w:val="20"/>
                <w:szCs w:val="20"/>
              </w:rPr>
              <w:t xml:space="preserve">Improvement of cooperation in the framework of </w:t>
            </w:r>
            <w:proofErr w:type="spellStart"/>
            <w:r w:rsidR="00643B5C">
              <w:rPr>
                <w:rFonts w:ascii="Arial" w:hAnsi="Arial" w:cs="Arial"/>
                <w:sz w:val="20"/>
                <w:szCs w:val="20"/>
              </w:rPr>
              <w:t>Fiscalis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3E47FD" w:rsidRPr="0051721F" w:rsidRDefault="00643B5C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3E47FD" w:rsidRPr="0051721F">
              <w:rPr>
                <w:rFonts w:ascii="Arial" w:hAnsi="Arial" w:cs="Arial"/>
                <w:b/>
                <w:bCs/>
                <w:sz w:val="20"/>
                <w:szCs w:val="20"/>
              </w:rPr>
              <w:t>ntroduction of a common European Tax Identification Number</w:t>
            </w:r>
            <w:r w:rsidR="001910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B6</w:t>
            </w:r>
          </w:p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COM to assess in 2017 whether to present proposal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Procedure not started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3E47FD" w:rsidRPr="00643B5C" w:rsidRDefault="00643B5C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465BE"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roposal to allow the Union to speak with one voice in relation to international tax arrangements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151-152, 154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3E47FD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Partial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COM External Strategy of 28/1/16</w:t>
            </w:r>
            <w:r w:rsidR="00AC5659">
              <w:rPr>
                <w:rFonts w:ascii="Arial" w:hAnsi="Arial" w:cs="Arial"/>
                <w:sz w:val="20"/>
                <w:szCs w:val="20"/>
              </w:rPr>
              <w:t xml:space="preserve"> (soft law): support to developing countries, inclusion of tax good governance principles in trade agreements</w:t>
            </w:r>
            <w:r w:rsidR="0088671E">
              <w:rPr>
                <w:rFonts w:ascii="Arial" w:hAnsi="Arial" w:cs="Arial"/>
                <w:sz w:val="20"/>
                <w:szCs w:val="20"/>
              </w:rPr>
              <w:t xml:space="preserve">, monitoring of phasing out of harmful tax measures within </w:t>
            </w:r>
            <w:proofErr w:type="spellStart"/>
            <w:r w:rsidR="0088671E">
              <w:rPr>
                <w:rFonts w:ascii="Arial" w:hAnsi="Arial" w:cs="Arial"/>
                <w:sz w:val="20"/>
                <w:szCs w:val="20"/>
              </w:rPr>
              <w:t>CoCC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3E47F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7FD" w:rsidRPr="0051721F" w:rsidRDefault="00AC5659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="0088671E">
              <w:rPr>
                <w:rFonts w:ascii="Arial" w:hAnsi="Arial" w:cs="Arial"/>
                <w:sz w:val="20"/>
                <w:szCs w:val="20"/>
              </w:rPr>
              <w:t xml:space="preserve"> is generally reluctant in giving mandate to the COM to negotiate EU tax agreements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41DD0" w:rsidRPr="00643B5C" w:rsidRDefault="0088671E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41DD0"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roposal to establish cogent criteria to define tax havens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96, 122,</w:t>
            </w:r>
            <w:r w:rsidR="009240FE">
              <w:rPr>
                <w:rFonts w:ascii="Arial" w:hAnsi="Arial" w:cs="Arial"/>
                <w:b/>
                <w:sz w:val="20"/>
                <w:szCs w:val="20"/>
              </w:rPr>
              <w:t xml:space="preserve"> 147</w:t>
            </w:r>
            <w:r w:rsidRPr="0051721F">
              <w:rPr>
                <w:rFonts w:ascii="Arial" w:hAnsi="Arial" w:cs="Arial"/>
                <w:b/>
                <w:sz w:val="20"/>
                <w:szCs w:val="20"/>
              </w:rPr>
              <w:t>-150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Partial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COM External Strategy of 28/1/16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88671E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tax havens by the end of 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88671E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started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41DD0" w:rsidRPr="00643B5C" w:rsidRDefault="0088671E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41DD0"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roposal for a catalogue of Counter-measures towards companies which make use of tax havens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2440" w:rsidRDefault="0073244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EU counter measures (national competence)</w:t>
            </w:r>
          </w:p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COM intends to integrate tax good gov. standards into the Financial Regulation as part of ongoing revision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41DD0" w:rsidRPr="00643B5C" w:rsidRDefault="005D2CA0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41DD0" w:rsidRPr="00643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roposal </w:t>
            </w:r>
            <w:r w:rsidR="001201C7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="00F41DD0" w:rsidRPr="00643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permanent establishment</w:t>
            </w:r>
            <w:r w:rsidR="001201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41DD0" w:rsidRPr="0051721F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Default="005D2CA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to </w:t>
            </w:r>
            <w:r w:rsidR="00F41DD0" w:rsidRPr="0051721F">
              <w:rPr>
                <w:rFonts w:ascii="Arial" w:hAnsi="Arial" w:cs="Arial"/>
                <w:sz w:val="20"/>
                <w:szCs w:val="20"/>
              </w:rPr>
              <w:t>be part of CCCTB proposal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9E7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 on measures against (bilateral) treaties abuse made in Jan 2016</w:t>
            </w:r>
          </w:p>
          <w:p w:rsidR="005D2CA0" w:rsidRPr="0051721F" w:rsidRDefault="005D2CA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box companies treated under the GAAR proposed in Jan 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Nov/ Dec 2016</w:t>
            </w:r>
            <w:r w:rsidR="001319E7">
              <w:rPr>
                <w:rFonts w:ascii="Arial" w:hAnsi="Arial" w:cs="Arial"/>
                <w:sz w:val="20"/>
                <w:szCs w:val="20"/>
              </w:rPr>
              <w:t xml:space="preserve"> for definition of PE</w:t>
            </w:r>
          </w:p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1DD0" w:rsidRDefault="00F41DD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Procedure not started</w:t>
            </w:r>
            <w:r w:rsidR="005D2CA0">
              <w:rPr>
                <w:rFonts w:ascii="Arial" w:hAnsi="Arial" w:cs="Arial"/>
                <w:sz w:val="20"/>
                <w:szCs w:val="20"/>
              </w:rPr>
              <w:t xml:space="preserve"> as regards definition of PE</w:t>
            </w:r>
          </w:p>
          <w:p w:rsidR="001319E7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 on measures against treaties abuse is not a priority of Dutch Pres.</w:t>
            </w:r>
          </w:p>
          <w:p w:rsidR="005D2CA0" w:rsidRPr="0051721F" w:rsidRDefault="005D2CA0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GAAR under negotiation in Council´s agreement expected for May/June 2016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41DD0" w:rsidRPr="00643B5C" w:rsidRDefault="00923231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EU guidelines on transfer pricing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923231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  <w:p w:rsidR="00923231" w:rsidRPr="0051721F" w:rsidRDefault="00923231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95, 112, 120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41DD0" w:rsidRPr="0051721F" w:rsidRDefault="00923231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OECD guidelines to be monitored within JTPF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D47AE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Legislative proposal only if appropriate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1DD0" w:rsidRPr="0051721F" w:rsidRDefault="00D47AED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information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1319E7" w:rsidRPr="00643B5C" w:rsidRDefault="001319E7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roposal on hybrid mismatches and conduct further analyses and studies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C6</w:t>
            </w:r>
          </w:p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1201C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of ATAD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Proposal delivered on 28/1/16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Political agreement expected by May/ June 2016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1319E7" w:rsidRPr="00643B5C" w:rsidRDefault="001319E7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roposal to change the EU State Aid regime as it relates to tax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C7</w:t>
            </w:r>
          </w:p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130-134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319E7" w:rsidRPr="0051721F" w:rsidRDefault="001201C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AF2502" w:rsidRDefault="00AD5F2F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502">
              <w:rPr>
                <w:rFonts w:ascii="Arial" w:hAnsi="Arial" w:cs="Arial"/>
                <w:sz w:val="20"/>
                <w:szCs w:val="20"/>
              </w:rPr>
              <w:t>COM will provide guidance on the application of the State Aid rules to tax planning practices of companies</w:t>
            </w:r>
          </w:p>
          <w:p w:rsidR="00AF2502" w:rsidRPr="0051721F" w:rsidRDefault="00AF2502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502">
              <w:rPr>
                <w:rFonts w:ascii="Arial" w:hAnsi="Arial" w:cs="Arial"/>
                <w:sz w:val="20"/>
                <w:szCs w:val="20"/>
              </w:rPr>
              <w:t xml:space="preserve">It will </w:t>
            </w:r>
            <w:r w:rsidR="00F97564">
              <w:rPr>
                <w:rFonts w:ascii="Arial" w:hAnsi="Arial" w:cs="Arial"/>
                <w:sz w:val="20"/>
                <w:szCs w:val="20"/>
              </w:rPr>
              <w:t xml:space="preserve">close some loopholes on the </w:t>
            </w:r>
            <w:r w:rsidRPr="00AF2502">
              <w:rPr>
                <w:rFonts w:ascii="Arial" w:hAnsi="Arial" w:cs="Arial"/>
                <w:sz w:val="20"/>
                <w:szCs w:val="20"/>
              </w:rPr>
              <w:t xml:space="preserve">recovery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AD5F2F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deadline given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9E7" w:rsidRPr="0051721F" w:rsidRDefault="001319E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97564" w:rsidRPr="00643B5C" w:rsidRDefault="00F97564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3B5C">
              <w:rPr>
                <w:rFonts w:ascii="Arial" w:hAnsi="Arial" w:cs="Arial"/>
                <w:b/>
                <w:bCs/>
                <w:sz w:val="20"/>
                <w:szCs w:val="20"/>
              </w:rPr>
              <w:t>roposal to amend Council Directive 90/435/EC, Directive 2003/49/EC, Directive 2005/19/EC and other relevant Union legislation and introduction of a general anti-abuse rule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C8</w:t>
            </w:r>
          </w:p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97564" w:rsidRDefault="00F97564" w:rsidP="001201C7">
            <w:pPr>
              <w:spacing w:before="120" w:after="120" w:line="240" w:lineRule="auto"/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ATAD introduces a General Anti Abuse Rule which will complement specific anti abuse rules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Proposal delivered on 28/1/16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Political agreement expected by May/ June 2016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97564" w:rsidRPr="00D47AED" w:rsidRDefault="00F97564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AED">
              <w:rPr>
                <w:rFonts w:ascii="Arial" w:hAnsi="Arial" w:cs="Arial"/>
                <w:b/>
                <w:bCs/>
                <w:sz w:val="20"/>
                <w:szCs w:val="20"/>
              </w:rPr>
              <w:t>Proposal on improving cross-border taxation dispute resolution mechanisms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C9</w:t>
            </w:r>
          </w:p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131, 138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97564" w:rsidRDefault="00F97564" w:rsidP="001201C7">
            <w:pPr>
              <w:spacing w:before="120" w:after="120" w:line="240" w:lineRule="auto"/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make a proposal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 by summer 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564" w:rsidRPr="0051721F" w:rsidRDefault="00F97564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started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4A1CBC" w:rsidRPr="00D47AED" w:rsidRDefault="004A1CBC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Introduce a withholding tax or a measure of similar effect </w:t>
            </w:r>
            <w:r w:rsidRPr="00D47AED">
              <w:rPr>
                <w:rFonts w:ascii="Arial" w:hAnsi="Arial" w:cs="Arial"/>
                <w:b/>
                <w:bCs/>
                <w:sz w:val="20"/>
                <w:szCs w:val="20"/>
              </w:rPr>
              <w:t>to avoid profits leaving the Union untaxed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1CBC" w:rsidRPr="0051721F" w:rsidRDefault="004A1CBC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C10</w:t>
            </w:r>
          </w:p>
          <w:p w:rsidR="004A1CBC" w:rsidRPr="0051721F" w:rsidRDefault="004A1CBC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A1CBC" w:rsidRDefault="004A1CBC" w:rsidP="001201C7">
            <w:pPr>
              <w:spacing w:before="120" w:after="120" w:line="240" w:lineRule="auto"/>
            </w:pPr>
            <w:r w:rsidRPr="0051721F"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1CBC" w:rsidRPr="0051721F" w:rsidRDefault="004A1CB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 considers that measures in ATAD are sufficient. No commitment for withholding tax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1CBC" w:rsidRPr="0051721F" w:rsidRDefault="004A1CB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Proposal delivered on 28/1/16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1CBC" w:rsidRPr="0051721F" w:rsidRDefault="004A1CBC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1F">
              <w:rPr>
                <w:rFonts w:ascii="Arial" w:hAnsi="Arial" w:cs="Arial"/>
                <w:sz w:val="20"/>
                <w:szCs w:val="20"/>
              </w:rPr>
              <w:t>Political agreement expected by May/ June 2016</w:t>
            </w:r>
          </w:p>
        </w:tc>
      </w:tr>
      <w:tr w:rsidR="001201C7" w:rsidRPr="0051721F" w:rsidTr="001201C7">
        <w:tc>
          <w:tcPr>
            <w:tcW w:w="0" w:type="auto"/>
            <w:shd w:val="clear" w:color="auto" w:fill="auto"/>
            <w:vAlign w:val="center"/>
          </w:tcPr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measures to close tax gap</w:t>
            </w:r>
          </w:p>
          <w:p w:rsidR="00F82F87" w:rsidRPr="00090BC8" w:rsidRDefault="00F82F87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C8">
              <w:rPr>
                <w:rFonts w:ascii="Arial" w:hAnsi="Arial" w:cs="Arial"/>
                <w:b/>
                <w:bCs/>
                <w:sz w:val="20"/>
                <w:szCs w:val="20"/>
              </w:rPr>
              <w:t>Setting principles for tax amnesties/ transparency of "tax forgiveness'</w:t>
            </w:r>
          </w:p>
          <w:p w:rsidR="00F82F87" w:rsidRPr="00D47AED" w:rsidRDefault="00F82F87" w:rsidP="001201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C8">
              <w:rPr>
                <w:rFonts w:ascii="Arial" w:hAnsi="Arial" w:cs="Arial"/>
                <w:b/>
                <w:bCs/>
                <w:sz w:val="20"/>
                <w:szCs w:val="20"/>
              </w:rPr>
              <w:t>Beneficial ownership for both companies and trusts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F87" w:rsidRPr="0051721F" w:rsidRDefault="00F82F87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D1</w:t>
            </w:r>
          </w:p>
          <w:p w:rsidR="00F82F87" w:rsidRPr="0051721F" w:rsidRDefault="00F82F87" w:rsidP="001201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21F">
              <w:rPr>
                <w:rFonts w:ascii="Arial" w:hAnsi="Arial" w:cs="Arial"/>
                <w:b/>
                <w:sz w:val="20"/>
                <w:szCs w:val="20"/>
              </w:rPr>
              <w:t>113, 114, 123, 140, 167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3F522E" w:rsidRDefault="003F522E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522E" w:rsidRPr="0051721F" w:rsidRDefault="003F522E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competence</w:t>
            </w: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Pr="0051721F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Provisions are included in 4th AML- 5th AML should again  extend the scope of the Directive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proposal envisaged</w:t>
            </w: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Pr="0051721F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 on 5th AML before summer 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2F87" w:rsidRPr="0051721F" w:rsidRDefault="00F82F87" w:rsidP="001201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States to implement 4th AML</w:t>
            </w:r>
          </w:p>
        </w:tc>
      </w:tr>
    </w:tbl>
    <w:p w:rsidR="001201C7" w:rsidRDefault="001201C7" w:rsidP="00225594">
      <w:pPr>
        <w:rPr>
          <w:sz w:val="24"/>
          <w:szCs w:val="24"/>
        </w:rPr>
      </w:pPr>
    </w:p>
    <w:p w:rsidR="001201C7" w:rsidRPr="00944C13" w:rsidRDefault="001201C7">
      <w:pPr>
        <w:rPr>
          <w:sz w:val="4"/>
          <w:szCs w:val="4"/>
        </w:rPr>
      </w:pPr>
      <w:bookmarkStart w:id="0" w:name="_GoBack"/>
      <w:bookmarkEnd w:id="0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1118"/>
        <w:gridCol w:w="983"/>
        <w:gridCol w:w="4944"/>
        <w:gridCol w:w="2168"/>
        <w:gridCol w:w="1713"/>
      </w:tblGrid>
      <w:tr w:rsidR="001201C7" w:rsidRPr="0051721F" w:rsidTr="00424356">
        <w:tc>
          <w:tcPr>
            <w:tcW w:w="0" w:type="auto"/>
            <w:gridSpan w:val="6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Cs/>
                <w:sz w:val="24"/>
                <w:szCs w:val="24"/>
              </w:rPr>
              <w:br w:type="page"/>
            </w:r>
            <w:r w:rsidRPr="004F7B08">
              <w:rPr>
                <w:b/>
                <w:bCs/>
                <w:color w:val="FFFFFF"/>
                <w:sz w:val="24"/>
                <w:szCs w:val="24"/>
              </w:rPr>
              <w:t>Commission action included only in TAXE Resolution</w:t>
            </w:r>
          </w:p>
        </w:tc>
      </w:tr>
      <w:tr w:rsidR="001201C7" w:rsidRPr="0051721F" w:rsidTr="00424356"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Recommendations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TAXE REF.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COM</w:t>
            </w:r>
            <w:r>
              <w:rPr>
                <w:b/>
                <w:bCs/>
                <w:color w:val="FFFFFF"/>
                <w:sz w:val="24"/>
                <w:szCs w:val="24"/>
              </w:rPr>
              <w:t>MISSION's</w:t>
            </w:r>
            <w:r w:rsidRPr="0051721F">
              <w:rPr>
                <w:b/>
                <w:bCs/>
                <w:color w:val="FFFFFF"/>
                <w:sz w:val="24"/>
                <w:szCs w:val="24"/>
              </w:rPr>
              <w:t xml:space="preserve"> POSITION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DEADLINE FOR FOLLOW-UP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STATUS IN COUNCIL</w:t>
            </w:r>
          </w:p>
        </w:tc>
      </w:tr>
      <w:tr w:rsidR="001201C7" w:rsidRPr="004F7B08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749">
              <w:rPr>
                <w:rFonts w:ascii="Arial" w:hAnsi="Arial" w:cs="Arial"/>
                <w:b/>
                <w:bCs/>
                <w:sz w:val="20"/>
                <w:szCs w:val="20"/>
              </w:rPr>
              <w:t>Breach of Art. 17(1) TUE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4F7B08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86, 89, 93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4F7B08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 promoted a Model Instruction for spontaneous exchange of cross border rulings</w:t>
            </w:r>
          </w:p>
          <w:p w:rsidR="001201C7" w:rsidRPr="004F7B08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the implementation by MS of Directive 2015/2376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4F7B08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4F7B08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749">
              <w:rPr>
                <w:rFonts w:ascii="Arial" w:hAnsi="Arial" w:cs="Arial"/>
                <w:b/>
                <w:bCs/>
                <w:sz w:val="20"/>
                <w:szCs w:val="20"/>
              </w:rPr>
              <w:t>Breach of Art. 108 TFEU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74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of information requested by TAXE is narrower than information that EC did</w:t>
            </w:r>
          </w:p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Statement that the EC not failed its duties to apply State Aids Rules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Parliament's right of inquiry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8304C7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04C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and Institutional concerns from EC and Council sent to Parliament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Automatic exchange of information (AEOI)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0513">
              <w:rPr>
                <w:rFonts w:ascii="Arial" w:hAnsi="Arial" w:cs="Arial"/>
                <w:sz w:val="20"/>
                <w:szCs w:val="20"/>
              </w:rPr>
              <w:t>105, 157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 will promote AEOI and support developing countries' capacity building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Implementation of Ombudsman's recommendations on expert groups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Ready to apply Ombudsman and EP requests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Developing Countries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156, 158, 160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Strategy to define EU support to developing countries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Tax advisors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162-164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Regulation 537/2014 shall fix the problem raised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 to tax administrations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European Semester and  the 2016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 programme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424356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42435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Access to documents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 will continue to send document - See letters from the Chair to EC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4243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1C7" w:rsidRDefault="001201C7" w:rsidP="001201C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061"/>
        <w:gridCol w:w="8611"/>
      </w:tblGrid>
      <w:tr w:rsidR="001201C7" w:rsidRPr="0051721F" w:rsidTr="00944C13">
        <w:tc>
          <w:tcPr>
            <w:tcW w:w="0" w:type="auto"/>
            <w:gridSpan w:val="3"/>
            <w:shd w:val="clear" w:color="auto" w:fill="4F81BD"/>
            <w:vAlign w:val="center"/>
          </w:tcPr>
          <w:p w:rsidR="001201C7" w:rsidRPr="0051721F" w:rsidRDefault="001201C7" w:rsidP="00944C13">
            <w:pPr>
              <w:spacing w:before="60" w:after="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Unanswered recommendations from TAXE resolution</w:t>
            </w:r>
          </w:p>
        </w:tc>
      </w:tr>
      <w:tr w:rsidR="001201C7" w:rsidRPr="0051721F" w:rsidTr="00944C13"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944C13">
            <w:pPr>
              <w:spacing w:before="60" w:after="6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Recommendations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944C13">
            <w:pPr>
              <w:spacing w:before="60" w:after="60"/>
              <w:rPr>
                <w:b/>
                <w:bCs/>
                <w:color w:val="FFFFFF"/>
                <w:sz w:val="24"/>
                <w:szCs w:val="24"/>
              </w:rPr>
            </w:pPr>
            <w:r w:rsidRPr="0051721F">
              <w:rPr>
                <w:b/>
                <w:bCs/>
                <w:color w:val="FFFFFF"/>
                <w:sz w:val="24"/>
                <w:szCs w:val="24"/>
              </w:rPr>
              <w:t>TAXE REF.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1201C7" w:rsidRPr="0051721F" w:rsidRDefault="001201C7" w:rsidP="00944C13">
            <w:pPr>
              <w:spacing w:before="60" w:after="6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Comment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CoCG's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access of document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EC - No answers from EC - TAXE 2 mandate takes over this request and there are ongoing negotiations to access documents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Profits taxation in the p</w:t>
            </w:r>
            <w:r w:rsidR="00944C1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ace they are generated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MS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harmful tax competition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MS and the EU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Political commitment from 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MS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Principle of sincere cooperation (internal re-organisation of the EC)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EC - No answers from EC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Tax competition and Third Countries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comments on recommendations 156, 158 and160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Combating tax fraud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MS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 for growth, investment and job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EU Structural funds and Europe 2020 Strategy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AEOI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comments on recommendations 105, 157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Royalty payments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to EC - No answers from EC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MNCs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 for investigation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Cooperation and coordination on advance tax rulings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104, 106, 115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CCCTB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for an EU definition on aggressive tax planning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CoCG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transparency and accountability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944C13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Tax h</w:t>
            </w:r>
            <w:r w:rsidR="001201C7">
              <w:rPr>
                <w:rFonts w:ascii="Arial" w:hAnsi="Arial" w:cs="Arial"/>
                <w:b/>
                <w:bCs/>
                <w:sz w:val="20"/>
                <w:szCs w:val="20"/>
              </w:rPr>
              <w:t>avens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Recall for the chosen </w:t>
            </w:r>
            <w:r w:rsidR="00944C1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ultilateral approach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Developing Countries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for MS to work within their developing aid agencies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Tax Advisors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161, 165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comments on recommendations 162-164</w:t>
            </w:r>
          </w:p>
        </w:tc>
      </w:tr>
      <w:tr w:rsidR="001201C7" w:rsidRPr="0051721F" w:rsidTr="00944C13">
        <w:tc>
          <w:tcPr>
            <w:tcW w:w="0" w:type="auto"/>
            <w:shd w:val="clear" w:color="auto" w:fill="auto"/>
            <w:vAlign w:val="center"/>
          </w:tcPr>
          <w:p w:rsidR="001201C7" w:rsidRPr="00606749" w:rsidRDefault="001201C7" w:rsidP="00944C1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actions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7B0513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166, 168, 169, 171, 172,173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1C7" w:rsidRPr="0051721F" w:rsidRDefault="001201C7" w:rsidP="00944C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comments </w:t>
            </w:r>
            <w:r>
              <w:rPr>
                <w:rFonts w:ascii="Arial" w:hAnsi="Arial" w:cs="Arial"/>
                <w:sz w:val="20"/>
                <w:szCs w:val="20"/>
              </w:rPr>
              <w:t>addressed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MS</w:t>
            </w:r>
          </w:p>
        </w:tc>
      </w:tr>
    </w:tbl>
    <w:p w:rsidR="001201C7" w:rsidRPr="002A2E39" w:rsidRDefault="001201C7" w:rsidP="001201C7">
      <w:pPr>
        <w:rPr>
          <w:sz w:val="24"/>
          <w:szCs w:val="24"/>
        </w:rPr>
      </w:pPr>
    </w:p>
    <w:sectPr w:rsidR="001201C7" w:rsidRPr="002A2E39" w:rsidSect="00C3717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E0" w:rsidRDefault="003052E0" w:rsidP="004A1CBC">
      <w:pPr>
        <w:spacing w:after="0" w:line="240" w:lineRule="auto"/>
      </w:pPr>
      <w:r>
        <w:separator/>
      </w:r>
    </w:p>
  </w:endnote>
  <w:endnote w:type="continuationSeparator" w:id="0">
    <w:p w:rsidR="003052E0" w:rsidRDefault="003052E0" w:rsidP="004A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2E" w:rsidRDefault="003F52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35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E0" w:rsidRDefault="003052E0" w:rsidP="004A1CBC">
      <w:pPr>
        <w:spacing w:after="0" w:line="240" w:lineRule="auto"/>
      </w:pPr>
      <w:r>
        <w:separator/>
      </w:r>
    </w:p>
  </w:footnote>
  <w:footnote w:type="continuationSeparator" w:id="0">
    <w:p w:rsidR="003052E0" w:rsidRDefault="003052E0" w:rsidP="004A1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8"/>
    <w:rsid w:val="000305B5"/>
    <w:rsid w:val="00034876"/>
    <w:rsid w:val="000467E8"/>
    <w:rsid w:val="00052B19"/>
    <w:rsid w:val="00086235"/>
    <w:rsid w:val="00087B76"/>
    <w:rsid w:val="00090BC8"/>
    <w:rsid w:val="000979AB"/>
    <w:rsid w:val="000C2676"/>
    <w:rsid w:val="000F1323"/>
    <w:rsid w:val="001201C7"/>
    <w:rsid w:val="001319E7"/>
    <w:rsid w:val="001365D6"/>
    <w:rsid w:val="00151409"/>
    <w:rsid w:val="00171938"/>
    <w:rsid w:val="00191089"/>
    <w:rsid w:val="001F322A"/>
    <w:rsid w:val="00225594"/>
    <w:rsid w:val="0028235C"/>
    <w:rsid w:val="002A2E39"/>
    <w:rsid w:val="002F6AA1"/>
    <w:rsid w:val="003052E0"/>
    <w:rsid w:val="003E47FD"/>
    <w:rsid w:val="003F522E"/>
    <w:rsid w:val="00424356"/>
    <w:rsid w:val="00476C62"/>
    <w:rsid w:val="004A1CBC"/>
    <w:rsid w:val="004D04A4"/>
    <w:rsid w:val="004F7B08"/>
    <w:rsid w:val="00503656"/>
    <w:rsid w:val="0051721F"/>
    <w:rsid w:val="005637E9"/>
    <w:rsid w:val="005D2CA0"/>
    <w:rsid w:val="005F7CA5"/>
    <w:rsid w:val="00606749"/>
    <w:rsid w:val="0062581B"/>
    <w:rsid w:val="00643B5C"/>
    <w:rsid w:val="006621A2"/>
    <w:rsid w:val="00686BE1"/>
    <w:rsid w:val="00721D03"/>
    <w:rsid w:val="00732440"/>
    <w:rsid w:val="00751832"/>
    <w:rsid w:val="00756F38"/>
    <w:rsid w:val="0077652B"/>
    <w:rsid w:val="007B0513"/>
    <w:rsid w:val="007F4C9B"/>
    <w:rsid w:val="008304C7"/>
    <w:rsid w:val="0084368E"/>
    <w:rsid w:val="00850E94"/>
    <w:rsid w:val="0088340B"/>
    <w:rsid w:val="0088671E"/>
    <w:rsid w:val="00905709"/>
    <w:rsid w:val="00923231"/>
    <w:rsid w:val="009240FE"/>
    <w:rsid w:val="00944C13"/>
    <w:rsid w:val="0095482B"/>
    <w:rsid w:val="009A527B"/>
    <w:rsid w:val="009C3EF8"/>
    <w:rsid w:val="009C7945"/>
    <w:rsid w:val="00AC5659"/>
    <w:rsid w:val="00AD5F2F"/>
    <w:rsid w:val="00AF2502"/>
    <w:rsid w:val="00B372AB"/>
    <w:rsid w:val="00BC14D4"/>
    <w:rsid w:val="00C33181"/>
    <w:rsid w:val="00C37175"/>
    <w:rsid w:val="00C8241B"/>
    <w:rsid w:val="00D346CE"/>
    <w:rsid w:val="00D47AED"/>
    <w:rsid w:val="00D70760"/>
    <w:rsid w:val="00DD2AED"/>
    <w:rsid w:val="00E63F2B"/>
    <w:rsid w:val="00EA0D13"/>
    <w:rsid w:val="00EA29C8"/>
    <w:rsid w:val="00F41DD0"/>
    <w:rsid w:val="00F465BE"/>
    <w:rsid w:val="00F82F87"/>
    <w:rsid w:val="00F93A5D"/>
    <w:rsid w:val="00F97564"/>
    <w:rsid w:val="00FC599F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2559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">
    <w:name w:val="Light Shading"/>
    <w:basedOn w:val="TableNormal"/>
    <w:uiPriority w:val="60"/>
    <w:rsid w:val="0022559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255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2255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1C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1CB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1C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1CBC"/>
    <w:rPr>
      <w:sz w:val="22"/>
      <w:szCs w:val="22"/>
      <w:lang w:eastAsia="en-US"/>
    </w:rPr>
  </w:style>
  <w:style w:type="character" w:customStyle="1" w:styleId="st1">
    <w:name w:val="st1"/>
    <w:rsid w:val="00087B76"/>
  </w:style>
  <w:style w:type="character" w:styleId="Emphasis">
    <w:name w:val="Emphasis"/>
    <w:uiPriority w:val="20"/>
    <w:qFormat/>
    <w:rsid w:val="000305B5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2559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">
    <w:name w:val="Light Shading"/>
    <w:basedOn w:val="TableNormal"/>
    <w:uiPriority w:val="60"/>
    <w:rsid w:val="0022559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255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2255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1C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1CB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1C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1CBC"/>
    <w:rPr>
      <w:sz w:val="22"/>
      <w:szCs w:val="22"/>
      <w:lang w:eastAsia="en-US"/>
    </w:rPr>
  </w:style>
  <w:style w:type="character" w:customStyle="1" w:styleId="st1">
    <w:name w:val="st1"/>
    <w:rsid w:val="00087B76"/>
  </w:style>
  <w:style w:type="character" w:styleId="Emphasis">
    <w:name w:val="Emphasis"/>
    <w:uiPriority w:val="20"/>
    <w:qFormat/>
    <w:rsid w:val="000305B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084C-3728-4C1A-A0EB-36307FFC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65F752D3</Template>
  <TotalTime>0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SCHEUREN Marcus</dc:creator>
  <cp:lastModifiedBy>HERWEG Stefan</cp:lastModifiedBy>
  <cp:revision>3</cp:revision>
  <dcterms:created xsi:type="dcterms:W3CDTF">2016-04-18T14:52:00Z</dcterms:created>
  <dcterms:modified xsi:type="dcterms:W3CDTF">2016-04-18T14:52:00Z</dcterms:modified>
</cp:coreProperties>
</file>